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781C" w14:textId="77777777" w:rsidR="00C72A9D" w:rsidRPr="00C72A9D" w:rsidRDefault="00C72A9D" w:rsidP="00C72A9D">
      <w:pPr>
        <w:jc w:val="center"/>
        <w:rPr>
          <w:b/>
          <w:bCs/>
          <w:sz w:val="20"/>
          <w:szCs w:val="20"/>
        </w:rPr>
      </w:pPr>
      <w:r w:rsidRPr="00C72A9D">
        <w:rPr>
          <w:b/>
          <w:bCs/>
          <w:sz w:val="20"/>
          <w:szCs w:val="20"/>
        </w:rPr>
        <w:t>TRINITY COUNTY</w:t>
      </w:r>
    </w:p>
    <w:p w14:paraId="44DBF04E" w14:textId="77777777" w:rsidR="00C72A9D" w:rsidRDefault="00C72A9D" w:rsidP="00C72A9D">
      <w:pPr>
        <w:jc w:val="center"/>
        <w:rPr>
          <w:b/>
          <w:bCs/>
          <w:sz w:val="20"/>
          <w:szCs w:val="20"/>
        </w:rPr>
      </w:pPr>
      <w:r w:rsidRPr="00C72A9D">
        <w:rPr>
          <w:b/>
          <w:bCs/>
          <w:sz w:val="20"/>
          <w:szCs w:val="20"/>
        </w:rPr>
        <w:t>Position Announcement</w:t>
      </w:r>
    </w:p>
    <w:p w14:paraId="47D48FD8" w14:textId="1CFD84CA" w:rsidR="00C72A9D" w:rsidRPr="00C72A9D" w:rsidRDefault="00C72A9D" w:rsidP="00C72A9D">
      <w:pPr>
        <w:jc w:val="center"/>
        <w:rPr>
          <w:sz w:val="20"/>
          <w:szCs w:val="20"/>
        </w:rPr>
      </w:pPr>
      <w:r w:rsidRPr="00C72A9D">
        <w:rPr>
          <w:b/>
          <w:bCs/>
          <w:sz w:val="20"/>
          <w:szCs w:val="20"/>
        </w:rPr>
        <w:t xml:space="preserve">Part-Time </w:t>
      </w:r>
      <w:r w:rsidRPr="00C72A9D">
        <w:rPr>
          <w:b/>
          <w:bCs/>
          <w:sz w:val="20"/>
          <w:szCs w:val="20"/>
        </w:rPr>
        <w:t xml:space="preserve">Grant </w:t>
      </w:r>
      <w:r w:rsidRPr="00C72A9D">
        <w:rPr>
          <w:b/>
          <w:bCs/>
          <w:sz w:val="20"/>
          <w:szCs w:val="20"/>
        </w:rPr>
        <w:t>Writer Administrator</w:t>
      </w:r>
    </w:p>
    <w:p w14:paraId="4895E5FA" w14:textId="335DBEBC" w:rsidR="00C72A9D" w:rsidRPr="00C72A9D" w:rsidRDefault="00C72A9D" w:rsidP="00C72A9D">
      <w:pPr>
        <w:spacing w:after="0"/>
        <w:rPr>
          <w:sz w:val="20"/>
          <w:szCs w:val="20"/>
        </w:rPr>
      </w:pPr>
      <w:r w:rsidRPr="00C72A9D">
        <w:rPr>
          <w:b/>
          <w:bCs/>
          <w:sz w:val="20"/>
          <w:szCs w:val="20"/>
        </w:rPr>
        <w:t>Position Summary:</w:t>
      </w:r>
      <w:r w:rsidRPr="00C72A9D">
        <w:rPr>
          <w:sz w:val="20"/>
          <w:szCs w:val="20"/>
        </w:rPr>
        <w:t xml:space="preserve"> The Grant </w:t>
      </w:r>
      <w:r w:rsidRPr="00C72A9D">
        <w:rPr>
          <w:sz w:val="20"/>
          <w:szCs w:val="20"/>
        </w:rPr>
        <w:t>Writer Administrator i</w:t>
      </w:r>
      <w:r w:rsidRPr="00C72A9D">
        <w:rPr>
          <w:sz w:val="20"/>
          <w:szCs w:val="20"/>
        </w:rPr>
        <w:t xml:space="preserve">s responsible for </w:t>
      </w:r>
      <w:r w:rsidRPr="00C72A9D">
        <w:rPr>
          <w:sz w:val="20"/>
          <w:szCs w:val="20"/>
        </w:rPr>
        <w:t>p</w:t>
      </w:r>
      <w:r w:rsidRPr="00C72A9D">
        <w:rPr>
          <w:sz w:val="20"/>
          <w:szCs w:val="20"/>
        </w:rPr>
        <w:t>lanning</w:t>
      </w:r>
      <w:r w:rsidRPr="00C72A9D">
        <w:rPr>
          <w:sz w:val="20"/>
          <w:szCs w:val="20"/>
        </w:rPr>
        <w:t xml:space="preserve"> </w:t>
      </w:r>
      <w:r w:rsidRPr="00C72A9D">
        <w:rPr>
          <w:sz w:val="20"/>
          <w:szCs w:val="20"/>
        </w:rPr>
        <w:t xml:space="preserve">and implementing grant programs, researching, and applying for funding opportunities, monitoring expenditures, identifying support agencies, tracking results, and analyzing financial data to ensure compliance and grant reporting is conducted effectively and efficiently. </w:t>
      </w:r>
    </w:p>
    <w:p w14:paraId="5975E6A3" w14:textId="77777777" w:rsidR="00C72A9D" w:rsidRPr="00C72A9D" w:rsidRDefault="00C72A9D" w:rsidP="00C72A9D">
      <w:pPr>
        <w:spacing w:after="0"/>
        <w:rPr>
          <w:sz w:val="20"/>
          <w:szCs w:val="20"/>
        </w:rPr>
      </w:pPr>
    </w:p>
    <w:p w14:paraId="358C8487" w14:textId="77777777" w:rsidR="00C72A9D" w:rsidRPr="00C72A9D" w:rsidRDefault="00C72A9D" w:rsidP="00C72A9D">
      <w:pPr>
        <w:rPr>
          <w:sz w:val="20"/>
          <w:szCs w:val="20"/>
        </w:rPr>
      </w:pPr>
      <w:r w:rsidRPr="00C72A9D">
        <w:rPr>
          <w:b/>
          <w:bCs/>
          <w:sz w:val="20"/>
          <w:szCs w:val="20"/>
        </w:rPr>
        <w:t>Qualifications:</w:t>
      </w:r>
    </w:p>
    <w:p w14:paraId="6AC4FA7E" w14:textId="77777777" w:rsidR="00C72A9D" w:rsidRPr="00C72A9D" w:rsidRDefault="00C72A9D" w:rsidP="00C72A9D">
      <w:pPr>
        <w:numPr>
          <w:ilvl w:val="0"/>
          <w:numId w:val="2"/>
        </w:numPr>
        <w:rPr>
          <w:sz w:val="20"/>
          <w:szCs w:val="20"/>
        </w:rPr>
      </w:pPr>
      <w:r w:rsidRPr="00C72A9D">
        <w:rPr>
          <w:sz w:val="20"/>
          <w:szCs w:val="20"/>
        </w:rPr>
        <w:t xml:space="preserve">Preferred qualification: </w:t>
      </w:r>
      <w:proofErr w:type="gramStart"/>
      <w:r w:rsidRPr="00C72A9D">
        <w:rPr>
          <w:sz w:val="20"/>
          <w:szCs w:val="20"/>
        </w:rPr>
        <w:t>Bachelor’s</w:t>
      </w:r>
      <w:proofErr w:type="gramEnd"/>
      <w:r w:rsidRPr="00C72A9D">
        <w:rPr>
          <w:sz w:val="20"/>
          <w:szCs w:val="20"/>
        </w:rPr>
        <w:t xml:space="preserve"> degree in business, communications, public administration, accounting, or a closely related field. However, a combination of relevant education, experience, and training may be considered.</w:t>
      </w:r>
    </w:p>
    <w:p w14:paraId="21CAB09B" w14:textId="77777777" w:rsidR="00C72A9D" w:rsidRPr="00C72A9D" w:rsidRDefault="00C72A9D" w:rsidP="00C72A9D">
      <w:pPr>
        <w:numPr>
          <w:ilvl w:val="0"/>
          <w:numId w:val="2"/>
        </w:numPr>
        <w:rPr>
          <w:sz w:val="20"/>
          <w:szCs w:val="20"/>
        </w:rPr>
      </w:pPr>
      <w:r w:rsidRPr="00C72A9D">
        <w:rPr>
          <w:sz w:val="20"/>
          <w:szCs w:val="20"/>
        </w:rPr>
        <w:t>Demonstrated experience or training in grant administration, grant writing, or related fields.</w:t>
      </w:r>
    </w:p>
    <w:p w14:paraId="77E5F575" w14:textId="77777777" w:rsidR="00C72A9D" w:rsidRPr="00C72A9D" w:rsidRDefault="00C72A9D" w:rsidP="00C72A9D">
      <w:pPr>
        <w:numPr>
          <w:ilvl w:val="0"/>
          <w:numId w:val="2"/>
        </w:numPr>
        <w:rPr>
          <w:sz w:val="20"/>
          <w:szCs w:val="20"/>
        </w:rPr>
      </w:pPr>
      <w:r w:rsidRPr="00C72A9D">
        <w:rPr>
          <w:sz w:val="20"/>
          <w:szCs w:val="20"/>
        </w:rPr>
        <w:t>A minimum of one to two years' experience in grant administration, grant writing, or a related role.</w:t>
      </w:r>
    </w:p>
    <w:p w14:paraId="4C0690D3" w14:textId="77777777" w:rsidR="00C72A9D" w:rsidRPr="00C72A9D" w:rsidRDefault="00C72A9D" w:rsidP="00C72A9D">
      <w:pPr>
        <w:rPr>
          <w:sz w:val="20"/>
          <w:szCs w:val="20"/>
        </w:rPr>
      </w:pPr>
      <w:r w:rsidRPr="00C72A9D">
        <w:rPr>
          <w:b/>
          <w:bCs/>
          <w:sz w:val="20"/>
          <w:szCs w:val="20"/>
        </w:rPr>
        <w:t>Application Process:</w:t>
      </w:r>
      <w:r w:rsidRPr="00C72A9D">
        <w:rPr>
          <w:sz w:val="20"/>
          <w:szCs w:val="20"/>
        </w:rPr>
        <w:t xml:space="preserve"> For detailed job responsibilities and qualifications, please refer to the complete job description available at </w:t>
      </w:r>
      <w:hyperlink r:id="rId5" w:tgtFrame="_new" w:history="1">
        <w:r w:rsidRPr="00C72A9D">
          <w:rPr>
            <w:rStyle w:val="Hyperlink"/>
            <w:sz w:val="20"/>
            <w:szCs w:val="20"/>
          </w:rPr>
          <w:t>http://www.co.trinity.tx.us</w:t>
        </w:r>
      </w:hyperlink>
      <w:r w:rsidRPr="00C72A9D">
        <w:rPr>
          <w:sz w:val="20"/>
          <w:szCs w:val="20"/>
        </w:rPr>
        <w:t xml:space="preserve"> under the "Employment Opportunities" section. Interested candidates are requested to submit their applications to the Trinity County Auditor at P.O. Box 1030, Groveton, TX 75845.</w:t>
      </w:r>
    </w:p>
    <w:p w14:paraId="32EECA4A" w14:textId="6715371F" w:rsidR="00C72A9D" w:rsidRPr="00C72A9D" w:rsidRDefault="00C72A9D" w:rsidP="00C72A9D">
      <w:pPr>
        <w:rPr>
          <w:sz w:val="20"/>
          <w:szCs w:val="20"/>
        </w:rPr>
      </w:pPr>
      <w:r w:rsidRPr="00C72A9D">
        <w:rPr>
          <w:b/>
          <w:bCs/>
          <w:sz w:val="20"/>
          <w:szCs w:val="20"/>
        </w:rPr>
        <w:t>Equal Opportunity Employer:</w:t>
      </w:r>
      <w:r w:rsidRPr="00C72A9D">
        <w:rPr>
          <w:sz w:val="20"/>
          <w:szCs w:val="20"/>
        </w:rPr>
        <w:t xml:space="preserve"> Trinity County is committed to providing equal employment opportunities and maintains compliance with the Americans with Disabilities Act (ADA). The county ensures reasonable </w:t>
      </w:r>
      <w:r w:rsidRPr="00C72A9D">
        <w:rPr>
          <w:sz w:val="20"/>
          <w:szCs w:val="20"/>
        </w:rPr>
        <w:t>accommodation</w:t>
      </w:r>
      <w:r w:rsidRPr="00C72A9D">
        <w:rPr>
          <w:sz w:val="20"/>
          <w:szCs w:val="20"/>
        </w:rPr>
        <w:t xml:space="preserve"> for qualified individuals and employees with disabilities.</w:t>
      </w:r>
    </w:p>
    <w:p w14:paraId="7FF0EB2D" w14:textId="32475119" w:rsidR="00C72A9D" w:rsidRPr="00C72A9D" w:rsidRDefault="00C72A9D" w:rsidP="00C72A9D">
      <w:pPr>
        <w:rPr>
          <w:sz w:val="20"/>
          <w:szCs w:val="20"/>
        </w:rPr>
      </w:pPr>
      <w:r w:rsidRPr="00C72A9D">
        <w:rPr>
          <w:sz w:val="20"/>
          <w:szCs w:val="20"/>
        </w:rPr>
        <w:t xml:space="preserve">For inquiries, please contact: </w:t>
      </w:r>
      <w:r w:rsidRPr="00C72A9D">
        <w:rPr>
          <w:sz w:val="20"/>
          <w:szCs w:val="20"/>
        </w:rPr>
        <w:t>Bonnie Kennedy, County Auditor, 936-642-2233</w:t>
      </w:r>
    </w:p>
    <w:p w14:paraId="7ED3E214" w14:textId="77777777" w:rsidR="00050786" w:rsidRDefault="00050786"/>
    <w:sectPr w:rsidR="00050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E225E"/>
    <w:multiLevelType w:val="multilevel"/>
    <w:tmpl w:val="62E4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044A70"/>
    <w:multiLevelType w:val="multilevel"/>
    <w:tmpl w:val="F8C2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8028726">
    <w:abstractNumId w:val="0"/>
  </w:num>
  <w:num w:numId="2" w16cid:durableId="821000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D"/>
    <w:rsid w:val="00050786"/>
    <w:rsid w:val="006E71E1"/>
    <w:rsid w:val="007A0ACB"/>
    <w:rsid w:val="00A706A1"/>
    <w:rsid w:val="00C7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EBC8"/>
  <w15:chartTrackingRefBased/>
  <w15:docId w15:val="{0324280E-0B27-45E4-8DB0-0AE5316C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A9D"/>
    <w:rPr>
      <w:color w:val="0563C1" w:themeColor="hyperlink"/>
      <w:u w:val="single"/>
    </w:rPr>
  </w:style>
  <w:style w:type="character" w:styleId="UnresolvedMention">
    <w:name w:val="Unresolved Mention"/>
    <w:basedOn w:val="DefaultParagraphFont"/>
    <w:uiPriority w:val="99"/>
    <w:semiHidden/>
    <w:unhideWhenUsed/>
    <w:rsid w:val="00C7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36957">
      <w:bodyDiv w:val="1"/>
      <w:marLeft w:val="0"/>
      <w:marRight w:val="0"/>
      <w:marTop w:val="0"/>
      <w:marBottom w:val="0"/>
      <w:divBdr>
        <w:top w:val="none" w:sz="0" w:space="0" w:color="auto"/>
        <w:left w:val="none" w:sz="0" w:space="0" w:color="auto"/>
        <w:bottom w:val="none" w:sz="0" w:space="0" w:color="auto"/>
        <w:right w:val="none" w:sz="0" w:space="0" w:color="auto"/>
      </w:divBdr>
      <w:divsChild>
        <w:div w:id="115179234">
          <w:marLeft w:val="0"/>
          <w:marRight w:val="0"/>
          <w:marTop w:val="0"/>
          <w:marBottom w:val="0"/>
          <w:divBdr>
            <w:top w:val="single" w:sz="2" w:space="0" w:color="auto"/>
            <w:left w:val="single" w:sz="2" w:space="0" w:color="auto"/>
            <w:bottom w:val="single" w:sz="6" w:space="0" w:color="auto"/>
            <w:right w:val="single" w:sz="2" w:space="0" w:color="auto"/>
          </w:divBdr>
          <w:divsChild>
            <w:div w:id="92366895">
              <w:marLeft w:val="0"/>
              <w:marRight w:val="0"/>
              <w:marTop w:val="100"/>
              <w:marBottom w:val="100"/>
              <w:divBdr>
                <w:top w:val="single" w:sz="2" w:space="0" w:color="D9D9E3"/>
                <w:left w:val="single" w:sz="2" w:space="0" w:color="D9D9E3"/>
                <w:bottom w:val="single" w:sz="2" w:space="0" w:color="D9D9E3"/>
                <w:right w:val="single" w:sz="2" w:space="0" w:color="D9D9E3"/>
              </w:divBdr>
              <w:divsChild>
                <w:div w:id="1470169218">
                  <w:marLeft w:val="0"/>
                  <w:marRight w:val="0"/>
                  <w:marTop w:val="0"/>
                  <w:marBottom w:val="0"/>
                  <w:divBdr>
                    <w:top w:val="single" w:sz="2" w:space="0" w:color="D9D9E3"/>
                    <w:left w:val="single" w:sz="2" w:space="0" w:color="D9D9E3"/>
                    <w:bottom w:val="single" w:sz="2" w:space="0" w:color="D9D9E3"/>
                    <w:right w:val="single" w:sz="2" w:space="0" w:color="D9D9E3"/>
                  </w:divBdr>
                  <w:divsChild>
                    <w:div w:id="1271627243">
                      <w:marLeft w:val="0"/>
                      <w:marRight w:val="0"/>
                      <w:marTop w:val="0"/>
                      <w:marBottom w:val="0"/>
                      <w:divBdr>
                        <w:top w:val="single" w:sz="2" w:space="0" w:color="D9D9E3"/>
                        <w:left w:val="single" w:sz="2" w:space="0" w:color="D9D9E3"/>
                        <w:bottom w:val="single" w:sz="2" w:space="0" w:color="D9D9E3"/>
                        <w:right w:val="single" w:sz="2" w:space="0" w:color="D9D9E3"/>
                      </w:divBdr>
                      <w:divsChild>
                        <w:div w:id="709963458">
                          <w:marLeft w:val="0"/>
                          <w:marRight w:val="0"/>
                          <w:marTop w:val="0"/>
                          <w:marBottom w:val="0"/>
                          <w:divBdr>
                            <w:top w:val="single" w:sz="2" w:space="0" w:color="D9D9E3"/>
                            <w:left w:val="single" w:sz="2" w:space="0" w:color="D9D9E3"/>
                            <w:bottom w:val="single" w:sz="2" w:space="0" w:color="D9D9E3"/>
                            <w:right w:val="single" w:sz="2" w:space="0" w:color="D9D9E3"/>
                          </w:divBdr>
                          <w:divsChild>
                            <w:div w:id="1842813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35754760">
      <w:bodyDiv w:val="1"/>
      <w:marLeft w:val="0"/>
      <w:marRight w:val="0"/>
      <w:marTop w:val="0"/>
      <w:marBottom w:val="0"/>
      <w:divBdr>
        <w:top w:val="none" w:sz="0" w:space="0" w:color="auto"/>
        <w:left w:val="none" w:sz="0" w:space="0" w:color="auto"/>
        <w:bottom w:val="none" w:sz="0" w:space="0" w:color="auto"/>
        <w:right w:val="none" w:sz="0" w:space="0" w:color="auto"/>
      </w:divBdr>
      <w:divsChild>
        <w:div w:id="122889755">
          <w:marLeft w:val="0"/>
          <w:marRight w:val="0"/>
          <w:marTop w:val="0"/>
          <w:marBottom w:val="0"/>
          <w:divBdr>
            <w:top w:val="single" w:sz="2" w:space="0" w:color="auto"/>
            <w:left w:val="single" w:sz="2" w:space="0" w:color="auto"/>
            <w:bottom w:val="single" w:sz="6" w:space="0" w:color="auto"/>
            <w:right w:val="single" w:sz="2" w:space="0" w:color="auto"/>
          </w:divBdr>
          <w:divsChild>
            <w:div w:id="257174608">
              <w:marLeft w:val="0"/>
              <w:marRight w:val="0"/>
              <w:marTop w:val="100"/>
              <w:marBottom w:val="100"/>
              <w:divBdr>
                <w:top w:val="single" w:sz="2" w:space="0" w:color="D9D9E3"/>
                <w:left w:val="single" w:sz="2" w:space="0" w:color="D9D9E3"/>
                <w:bottom w:val="single" w:sz="2" w:space="0" w:color="D9D9E3"/>
                <w:right w:val="single" w:sz="2" w:space="0" w:color="D9D9E3"/>
              </w:divBdr>
              <w:divsChild>
                <w:div w:id="634070809">
                  <w:marLeft w:val="0"/>
                  <w:marRight w:val="0"/>
                  <w:marTop w:val="0"/>
                  <w:marBottom w:val="0"/>
                  <w:divBdr>
                    <w:top w:val="single" w:sz="2" w:space="0" w:color="D9D9E3"/>
                    <w:left w:val="single" w:sz="2" w:space="0" w:color="D9D9E3"/>
                    <w:bottom w:val="single" w:sz="2" w:space="0" w:color="D9D9E3"/>
                    <w:right w:val="single" w:sz="2" w:space="0" w:color="D9D9E3"/>
                  </w:divBdr>
                  <w:divsChild>
                    <w:div w:id="2094619956">
                      <w:marLeft w:val="0"/>
                      <w:marRight w:val="0"/>
                      <w:marTop w:val="0"/>
                      <w:marBottom w:val="0"/>
                      <w:divBdr>
                        <w:top w:val="single" w:sz="2" w:space="0" w:color="D9D9E3"/>
                        <w:left w:val="single" w:sz="2" w:space="0" w:color="D9D9E3"/>
                        <w:bottom w:val="single" w:sz="2" w:space="0" w:color="D9D9E3"/>
                        <w:right w:val="single" w:sz="2" w:space="0" w:color="D9D9E3"/>
                      </w:divBdr>
                      <w:divsChild>
                        <w:div w:id="1291596913">
                          <w:marLeft w:val="0"/>
                          <w:marRight w:val="0"/>
                          <w:marTop w:val="0"/>
                          <w:marBottom w:val="0"/>
                          <w:divBdr>
                            <w:top w:val="single" w:sz="2" w:space="0" w:color="D9D9E3"/>
                            <w:left w:val="single" w:sz="2" w:space="0" w:color="D9D9E3"/>
                            <w:bottom w:val="single" w:sz="2" w:space="0" w:color="D9D9E3"/>
                            <w:right w:val="single" w:sz="2" w:space="0" w:color="D9D9E3"/>
                          </w:divBdr>
                          <w:divsChild>
                            <w:div w:id="231355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trinity.tx.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Kennedy, County Auditor</dc:creator>
  <cp:keywords/>
  <dc:description/>
  <cp:lastModifiedBy>Bonnie Kennedy, County Auditor</cp:lastModifiedBy>
  <cp:revision>1</cp:revision>
  <dcterms:created xsi:type="dcterms:W3CDTF">2023-08-29T19:55:00Z</dcterms:created>
  <dcterms:modified xsi:type="dcterms:W3CDTF">2023-08-29T20:04:00Z</dcterms:modified>
</cp:coreProperties>
</file>